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6B" w:rsidRDefault="00B1241A" w:rsidP="00B1241A">
      <w:pPr>
        <w:jc w:val="center"/>
        <w:rPr>
          <w:rFonts w:ascii="方正小标宋_GBK" w:eastAsia="方正小标宋_GBK"/>
          <w:sz w:val="36"/>
          <w:szCs w:val="36"/>
        </w:rPr>
      </w:pPr>
      <w:r w:rsidRPr="00B1241A">
        <w:rPr>
          <w:rFonts w:ascii="方正小标宋_GBK" w:eastAsia="方正小标宋_GBK" w:hint="eastAsia"/>
          <w:sz w:val="36"/>
          <w:szCs w:val="36"/>
        </w:rPr>
        <w:t>20</w:t>
      </w:r>
      <w:r w:rsidR="00F44E0B">
        <w:rPr>
          <w:rFonts w:ascii="方正小标宋_GBK" w:eastAsia="方正小标宋_GBK"/>
          <w:sz w:val="36"/>
          <w:szCs w:val="36"/>
        </w:rPr>
        <w:t>21</w:t>
      </w:r>
      <w:r w:rsidRPr="00B1241A">
        <w:rPr>
          <w:rFonts w:ascii="方正小标宋_GBK" w:eastAsia="方正小标宋_GBK" w:hint="eastAsia"/>
          <w:sz w:val="36"/>
          <w:szCs w:val="36"/>
        </w:rPr>
        <w:t>年度开放课题立项结果</w:t>
      </w:r>
    </w:p>
    <w:p w:rsidR="000E0289" w:rsidRDefault="000E0289" w:rsidP="00B1241A">
      <w:pPr>
        <w:rPr>
          <w:rFonts w:ascii="仿宋" w:eastAsia="仿宋" w:hAnsi="仿宋" w:hint="eastAsia"/>
          <w:sz w:val="32"/>
          <w:szCs w:val="32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555"/>
        <w:gridCol w:w="5953"/>
        <w:gridCol w:w="1559"/>
        <w:gridCol w:w="2694"/>
        <w:gridCol w:w="2268"/>
      </w:tblGrid>
      <w:tr w:rsidR="000E0289" w:rsidTr="00E616B7">
        <w:tc>
          <w:tcPr>
            <w:tcW w:w="1555" w:type="dxa"/>
            <w:vAlign w:val="center"/>
          </w:tcPr>
          <w:p w:rsidR="000E0289" w:rsidRPr="00CA152D" w:rsidRDefault="000E0289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CA152D">
              <w:rPr>
                <w:rFonts w:ascii="Times New Roman" w:eastAsia="华文宋体" w:hAnsi="Times New Roman" w:cs="Times New Roman"/>
                <w:sz w:val="24"/>
                <w:szCs w:val="24"/>
              </w:rPr>
              <w:t>批准号</w:t>
            </w:r>
          </w:p>
        </w:tc>
        <w:tc>
          <w:tcPr>
            <w:tcW w:w="5953" w:type="dxa"/>
            <w:vAlign w:val="center"/>
          </w:tcPr>
          <w:p w:rsidR="000E0289" w:rsidRPr="00CA152D" w:rsidRDefault="000E0289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CA152D">
              <w:rPr>
                <w:rFonts w:ascii="Times New Roman" w:eastAsia="华文宋体" w:hAnsi="Times New Roman" w:cs="Times New Roman"/>
                <w:sz w:val="24"/>
                <w:szCs w:val="24"/>
              </w:rPr>
              <w:t>课题名称</w:t>
            </w:r>
          </w:p>
        </w:tc>
        <w:tc>
          <w:tcPr>
            <w:tcW w:w="1559" w:type="dxa"/>
            <w:vAlign w:val="center"/>
          </w:tcPr>
          <w:p w:rsidR="000E0289" w:rsidRPr="00CA152D" w:rsidRDefault="000E0289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CA152D">
              <w:rPr>
                <w:rFonts w:ascii="Times New Roman" w:eastAsia="华文宋体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2694" w:type="dxa"/>
            <w:vAlign w:val="center"/>
          </w:tcPr>
          <w:p w:rsidR="000E0289" w:rsidRPr="00CA152D" w:rsidRDefault="000E0289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CA152D">
              <w:rPr>
                <w:rFonts w:ascii="Times New Roman" w:eastAsia="华文宋体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2268" w:type="dxa"/>
            <w:vAlign w:val="center"/>
          </w:tcPr>
          <w:p w:rsidR="000E0289" w:rsidRPr="00CA152D" w:rsidRDefault="000E0289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CA152D">
              <w:rPr>
                <w:rFonts w:ascii="Times New Roman" w:eastAsia="华文宋体" w:hAnsi="Times New Roman" w:cs="Times New Roman"/>
                <w:sz w:val="24"/>
                <w:szCs w:val="24"/>
              </w:rPr>
              <w:t>资助经费（万元）</w:t>
            </w:r>
          </w:p>
        </w:tc>
      </w:tr>
      <w:tr w:rsidR="000E0289" w:rsidTr="00E616B7">
        <w:tc>
          <w:tcPr>
            <w:tcW w:w="1555" w:type="dxa"/>
            <w:vAlign w:val="center"/>
          </w:tcPr>
          <w:p w:rsidR="000E0289" w:rsidRPr="00CA152D" w:rsidRDefault="005572D7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CA152D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2</w:t>
            </w:r>
            <w:r w:rsidRPr="00CA152D">
              <w:rPr>
                <w:rFonts w:ascii="Times New Roman" w:eastAsia="华文宋体" w:hAnsi="Times New Roman" w:cs="Times New Roman"/>
                <w:sz w:val="24"/>
                <w:szCs w:val="24"/>
              </w:rPr>
              <w:t>02101</w:t>
            </w:r>
          </w:p>
        </w:tc>
        <w:tc>
          <w:tcPr>
            <w:tcW w:w="5953" w:type="dxa"/>
            <w:vAlign w:val="center"/>
          </w:tcPr>
          <w:p w:rsidR="000E0289" w:rsidRPr="00CA152D" w:rsidRDefault="00CA152D" w:rsidP="00CA152D">
            <w:pPr>
              <w:spacing w:line="440" w:lineRule="exact"/>
              <w:jc w:val="left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CA152D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血清支链氨基酸水平</w:t>
            </w:r>
            <w:r w:rsidRPr="00CA152D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/</w:t>
            </w:r>
            <w:r w:rsidRPr="00CA152D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芳香族氨基酸水平相关基因</w:t>
            </w:r>
            <w:r w:rsidRPr="00CA152D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rs1440581</w:t>
            </w:r>
            <w:r w:rsidRPr="00CA152D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，与膳食</w:t>
            </w:r>
            <w:r w:rsidRPr="00CA152D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n-3</w:t>
            </w:r>
            <w:r w:rsidRPr="00CA152D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多不饱和脂肪酸对糖尿病患者胰岛素抵抗的基因</w:t>
            </w:r>
            <w:r w:rsidRPr="00CA152D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-</w:t>
            </w:r>
            <w:r w:rsidRPr="00CA152D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饮食相互作用</w:t>
            </w:r>
          </w:p>
        </w:tc>
        <w:tc>
          <w:tcPr>
            <w:tcW w:w="1559" w:type="dxa"/>
            <w:vAlign w:val="center"/>
          </w:tcPr>
          <w:p w:rsidR="000E0289" w:rsidRPr="00CA152D" w:rsidRDefault="00CA152D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CA152D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房中则</w:t>
            </w:r>
          </w:p>
        </w:tc>
        <w:tc>
          <w:tcPr>
            <w:tcW w:w="2694" w:type="dxa"/>
            <w:vAlign w:val="center"/>
          </w:tcPr>
          <w:p w:rsidR="000E0289" w:rsidRPr="00CA152D" w:rsidRDefault="00CA152D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CA152D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天津医科大学</w:t>
            </w:r>
          </w:p>
        </w:tc>
        <w:tc>
          <w:tcPr>
            <w:tcW w:w="2268" w:type="dxa"/>
            <w:vAlign w:val="center"/>
          </w:tcPr>
          <w:p w:rsidR="000E0289" w:rsidRPr="00CA152D" w:rsidRDefault="00CA152D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CA152D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0E0289" w:rsidTr="00E616B7">
        <w:tc>
          <w:tcPr>
            <w:tcW w:w="1555" w:type="dxa"/>
            <w:vAlign w:val="center"/>
          </w:tcPr>
          <w:p w:rsidR="000E0289" w:rsidRPr="00CA152D" w:rsidRDefault="005572D7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CA152D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2</w:t>
            </w:r>
            <w:r w:rsidRPr="00CA152D">
              <w:rPr>
                <w:rFonts w:ascii="Times New Roman" w:eastAsia="华文宋体" w:hAnsi="Times New Roman" w:cs="Times New Roman"/>
                <w:sz w:val="24"/>
                <w:szCs w:val="24"/>
              </w:rPr>
              <w:t>02102</w:t>
            </w:r>
          </w:p>
        </w:tc>
        <w:tc>
          <w:tcPr>
            <w:tcW w:w="5953" w:type="dxa"/>
            <w:vAlign w:val="center"/>
          </w:tcPr>
          <w:p w:rsidR="000E0289" w:rsidRPr="00E616B7" w:rsidRDefault="00CA152D" w:rsidP="00CA152D">
            <w:pPr>
              <w:jc w:val="left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E616B7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饮水消毒副产物暴露影响人群端粒长度稳定的风险</w:t>
            </w:r>
          </w:p>
        </w:tc>
        <w:tc>
          <w:tcPr>
            <w:tcW w:w="1559" w:type="dxa"/>
            <w:vAlign w:val="center"/>
          </w:tcPr>
          <w:p w:rsidR="000E0289" w:rsidRPr="00E616B7" w:rsidRDefault="00CA152D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E616B7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张绍慧</w:t>
            </w:r>
          </w:p>
        </w:tc>
        <w:tc>
          <w:tcPr>
            <w:tcW w:w="2694" w:type="dxa"/>
            <w:vAlign w:val="center"/>
          </w:tcPr>
          <w:p w:rsidR="000E0289" w:rsidRPr="00E616B7" w:rsidRDefault="00CA152D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E616B7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河北医科大学第三医院</w:t>
            </w:r>
          </w:p>
        </w:tc>
        <w:tc>
          <w:tcPr>
            <w:tcW w:w="2268" w:type="dxa"/>
            <w:vAlign w:val="center"/>
          </w:tcPr>
          <w:p w:rsidR="000E0289" w:rsidRPr="00E616B7" w:rsidRDefault="00CA152D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E616B7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5572D7" w:rsidTr="00E616B7">
        <w:tc>
          <w:tcPr>
            <w:tcW w:w="1555" w:type="dxa"/>
            <w:vAlign w:val="center"/>
          </w:tcPr>
          <w:p w:rsidR="005572D7" w:rsidRPr="00CA152D" w:rsidRDefault="005572D7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CA152D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2</w:t>
            </w:r>
            <w:r w:rsidRPr="00CA152D">
              <w:rPr>
                <w:rFonts w:ascii="Times New Roman" w:eastAsia="华文宋体" w:hAnsi="Times New Roman" w:cs="Times New Roman"/>
                <w:sz w:val="24"/>
                <w:szCs w:val="24"/>
              </w:rPr>
              <w:t>02103</w:t>
            </w:r>
          </w:p>
        </w:tc>
        <w:tc>
          <w:tcPr>
            <w:tcW w:w="5953" w:type="dxa"/>
            <w:vAlign w:val="center"/>
          </w:tcPr>
          <w:p w:rsidR="005572D7" w:rsidRPr="00E616B7" w:rsidRDefault="00CA152D" w:rsidP="00CA152D">
            <w:pPr>
              <w:jc w:val="left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E616B7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纳米传感器的构建及其在大气污染物监测应用</w:t>
            </w:r>
          </w:p>
        </w:tc>
        <w:tc>
          <w:tcPr>
            <w:tcW w:w="1559" w:type="dxa"/>
            <w:vAlign w:val="center"/>
          </w:tcPr>
          <w:p w:rsidR="005572D7" w:rsidRPr="00E616B7" w:rsidRDefault="00CA152D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E616B7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孙耀</w:t>
            </w:r>
          </w:p>
        </w:tc>
        <w:tc>
          <w:tcPr>
            <w:tcW w:w="2694" w:type="dxa"/>
            <w:vAlign w:val="center"/>
          </w:tcPr>
          <w:p w:rsidR="005572D7" w:rsidRPr="00E616B7" w:rsidRDefault="00CA152D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E616B7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华中师范大学</w:t>
            </w:r>
          </w:p>
        </w:tc>
        <w:tc>
          <w:tcPr>
            <w:tcW w:w="2268" w:type="dxa"/>
            <w:vAlign w:val="center"/>
          </w:tcPr>
          <w:p w:rsidR="005572D7" w:rsidRPr="00E616B7" w:rsidRDefault="00CA152D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E616B7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572D7" w:rsidTr="00E616B7">
        <w:tc>
          <w:tcPr>
            <w:tcW w:w="1555" w:type="dxa"/>
            <w:vAlign w:val="center"/>
          </w:tcPr>
          <w:p w:rsidR="005572D7" w:rsidRPr="00CA152D" w:rsidRDefault="005572D7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CA152D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2</w:t>
            </w:r>
            <w:r w:rsidRPr="00CA152D">
              <w:rPr>
                <w:rFonts w:ascii="Times New Roman" w:eastAsia="华文宋体" w:hAnsi="Times New Roman" w:cs="Times New Roman"/>
                <w:sz w:val="24"/>
                <w:szCs w:val="24"/>
              </w:rPr>
              <w:t>02104</w:t>
            </w:r>
          </w:p>
        </w:tc>
        <w:tc>
          <w:tcPr>
            <w:tcW w:w="5953" w:type="dxa"/>
            <w:vAlign w:val="center"/>
          </w:tcPr>
          <w:p w:rsidR="005572D7" w:rsidRPr="00E616B7" w:rsidRDefault="00CA152D" w:rsidP="00E616B7">
            <w:pPr>
              <w:spacing w:line="440" w:lineRule="exact"/>
              <w:jc w:val="left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E616B7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lnc-SNHG20/miR-148a-3p/ITGB8</w:t>
            </w:r>
            <w:r w:rsidRPr="00E616B7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信号轴在</w:t>
            </w:r>
            <w:r w:rsidRPr="00E616B7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PM</w:t>
            </w:r>
            <w:r w:rsidRPr="00E616B7">
              <w:rPr>
                <w:rFonts w:ascii="Times New Roman" w:eastAsia="华文宋体" w:hAnsi="Times New Roman" w:cs="Times New Roman" w:hint="eastAsia"/>
                <w:sz w:val="24"/>
                <w:szCs w:val="24"/>
                <w:vertAlign w:val="subscript"/>
              </w:rPr>
              <w:t>2.5</w:t>
            </w:r>
            <w:r w:rsidRPr="00E616B7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诱导肺损伤中的调控机制研究</w:t>
            </w:r>
          </w:p>
        </w:tc>
        <w:tc>
          <w:tcPr>
            <w:tcW w:w="1559" w:type="dxa"/>
            <w:vAlign w:val="center"/>
          </w:tcPr>
          <w:p w:rsidR="005572D7" w:rsidRPr="00E616B7" w:rsidRDefault="00CA152D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E616B7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牛林鹏</w:t>
            </w:r>
          </w:p>
        </w:tc>
        <w:tc>
          <w:tcPr>
            <w:tcW w:w="2694" w:type="dxa"/>
            <w:vAlign w:val="center"/>
          </w:tcPr>
          <w:p w:rsidR="005572D7" w:rsidRPr="00E616B7" w:rsidRDefault="00CA152D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E616B7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河北医科大学第四医院</w:t>
            </w:r>
          </w:p>
        </w:tc>
        <w:tc>
          <w:tcPr>
            <w:tcW w:w="2268" w:type="dxa"/>
            <w:vAlign w:val="center"/>
          </w:tcPr>
          <w:p w:rsidR="005572D7" w:rsidRPr="00E616B7" w:rsidRDefault="00CA152D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E616B7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2</w:t>
            </w:r>
          </w:p>
        </w:tc>
      </w:tr>
    </w:tbl>
    <w:p w:rsidR="00361BD3" w:rsidRDefault="00361BD3" w:rsidP="004C4D2B">
      <w:pPr>
        <w:rPr>
          <w:rFonts w:ascii="仿宋" w:eastAsia="仿宋" w:hAnsi="仿宋" w:hint="eastAsia"/>
          <w:sz w:val="32"/>
          <w:szCs w:val="32"/>
        </w:rPr>
      </w:pPr>
    </w:p>
    <w:p w:rsidR="004C4D2B" w:rsidRDefault="004C4D2B" w:rsidP="00E616B7">
      <w:pPr>
        <w:ind w:firstLineChars="2700" w:firstLine="8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河北省环境与人群健康重点实验室</w:t>
      </w:r>
    </w:p>
    <w:p w:rsidR="00CF0403" w:rsidRDefault="00CF0403" w:rsidP="004C4D2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</w:t>
      </w:r>
      <w:r w:rsidR="00361BD3">
        <w:rPr>
          <w:rFonts w:ascii="仿宋" w:eastAsia="仿宋" w:hAnsi="仿宋"/>
          <w:sz w:val="32"/>
          <w:szCs w:val="32"/>
        </w:rPr>
        <w:t xml:space="preserve">                            </w:t>
      </w:r>
      <w:r w:rsidR="00E616B7">
        <w:rPr>
          <w:rFonts w:ascii="仿宋" w:eastAsia="仿宋" w:hAnsi="仿宋"/>
          <w:sz w:val="32"/>
          <w:szCs w:val="32"/>
        </w:rPr>
        <w:t xml:space="preserve">    </w:t>
      </w:r>
      <w:r w:rsidR="00361BD3">
        <w:rPr>
          <w:rFonts w:ascii="仿宋" w:eastAsia="仿宋" w:hAnsi="仿宋"/>
          <w:sz w:val="32"/>
          <w:szCs w:val="32"/>
        </w:rPr>
        <w:t xml:space="preserve"> </w:t>
      </w:r>
      <w:r w:rsidR="00361BD3">
        <w:rPr>
          <w:rFonts w:ascii="仿宋" w:eastAsia="仿宋" w:hAnsi="仿宋" w:hint="eastAsia"/>
          <w:sz w:val="32"/>
          <w:szCs w:val="32"/>
        </w:rPr>
        <w:t>河北医科大学</w:t>
      </w:r>
      <w:r>
        <w:rPr>
          <w:rFonts w:ascii="仿宋" w:eastAsia="仿宋" w:hAnsi="仿宋" w:hint="eastAsia"/>
          <w:sz w:val="32"/>
          <w:szCs w:val="32"/>
        </w:rPr>
        <w:t>公共卫生学院</w:t>
      </w:r>
    </w:p>
    <w:p w:rsidR="004C4D2B" w:rsidRPr="004C4D2B" w:rsidRDefault="004C4D2B" w:rsidP="004C4D2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</w:t>
      </w:r>
      <w:r w:rsidR="00361BD3">
        <w:rPr>
          <w:rFonts w:ascii="仿宋" w:eastAsia="仿宋" w:hAnsi="仿宋"/>
          <w:sz w:val="32"/>
          <w:szCs w:val="32"/>
        </w:rPr>
        <w:t xml:space="preserve">                            </w:t>
      </w:r>
      <w:r w:rsidR="00E616B7">
        <w:rPr>
          <w:rFonts w:ascii="仿宋" w:eastAsia="仿宋" w:hAnsi="仿宋"/>
          <w:sz w:val="32"/>
          <w:szCs w:val="32"/>
        </w:rPr>
        <w:t xml:space="preserve">    </w:t>
      </w:r>
      <w:r w:rsidR="00361BD3">
        <w:rPr>
          <w:rFonts w:ascii="仿宋" w:eastAsia="仿宋" w:hAnsi="仿宋"/>
          <w:sz w:val="32"/>
          <w:szCs w:val="32"/>
        </w:rPr>
        <w:t xml:space="preserve">  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 xml:space="preserve">   20</w:t>
      </w:r>
      <w:r w:rsidR="00F44E0B"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/>
          <w:sz w:val="32"/>
          <w:szCs w:val="32"/>
        </w:rPr>
        <w:t>年</w:t>
      </w:r>
      <w:r w:rsidR="00F44E0B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月</w:t>
      </w:r>
      <w:r w:rsidR="00F44E0B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日</w:t>
      </w:r>
    </w:p>
    <w:sectPr w:rsidR="004C4D2B" w:rsidRPr="004C4D2B" w:rsidSect="00361B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7C"/>
    <w:rsid w:val="000E0289"/>
    <w:rsid w:val="0010436B"/>
    <w:rsid w:val="00361BD3"/>
    <w:rsid w:val="004C4D2B"/>
    <w:rsid w:val="005358A7"/>
    <w:rsid w:val="005572D7"/>
    <w:rsid w:val="00A174F2"/>
    <w:rsid w:val="00B1241A"/>
    <w:rsid w:val="00CA152D"/>
    <w:rsid w:val="00CF0403"/>
    <w:rsid w:val="00E616B7"/>
    <w:rsid w:val="00E8179A"/>
    <w:rsid w:val="00EF2F7C"/>
    <w:rsid w:val="00F4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8872C"/>
  <w15:chartTrackingRefBased/>
  <w15:docId w15:val="{71F23205-93D1-4C12-A9A5-1836E0AD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Y</dc:creator>
  <cp:keywords/>
  <dc:description/>
  <cp:lastModifiedBy>Windows 用户</cp:lastModifiedBy>
  <cp:revision>17</cp:revision>
  <dcterms:created xsi:type="dcterms:W3CDTF">2018-12-26T02:27:00Z</dcterms:created>
  <dcterms:modified xsi:type="dcterms:W3CDTF">2021-06-08T02:50:00Z</dcterms:modified>
</cp:coreProperties>
</file>